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B5C" w14:textId="77777777" w:rsidR="00E40EAB" w:rsidRPr="00E40EAB" w:rsidRDefault="00E40EAB" w:rsidP="00E40EAB">
      <w:pPr>
        <w:spacing w:line="240" w:lineRule="auto"/>
        <w:ind w:firstLine="708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E40EAB">
        <w:rPr>
          <w:rFonts w:ascii="Arial" w:hAnsi="Arial" w:cs="Arial"/>
          <w:i/>
          <w:iCs/>
          <w:sz w:val="20"/>
          <w:szCs w:val="20"/>
        </w:rPr>
        <w:t>образец статьи на русском языке</w:t>
      </w:r>
    </w:p>
    <w:p w14:paraId="1CCBA1C7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32"/>
          <w:szCs w:val="32"/>
          <w:shd w:val="clear" w:color="auto" w:fill="FFFFFF"/>
          <w:lang w:eastAsia="zh-CN"/>
        </w:rPr>
      </w:pPr>
    </w:p>
    <w:p w14:paraId="4B0A2277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28"/>
          <w:szCs w:val="28"/>
          <w:shd w:val="clear" w:color="auto" w:fill="FFFFFF"/>
          <w:lang w:val="uz-Cyrl-UZ" w:eastAsia="zh-CN"/>
        </w:rPr>
      </w:pPr>
      <w:r w:rsidRPr="00E40EA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0292B6" wp14:editId="19C33593">
                <wp:simplePos x="0" y="0"/>
                <wp:positionH relativeFrom="leftMargin">
                  <wp:posOffset>448945</wp:posOffset>
                </wp:positionH>
                <wp:positionV relativeFrom="paragraph">
                  <wp:posOffset>-5715</wp:posOffset>
                </wp:positionV>
                <wp:extent cx="620156" cy="1943100"/>
                <wp:effectExtent l="0" t="0" r="27940" b="1905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56" cy="1943100"/>
                          <a:chOff x="161627" y="0"/>
                          <a:chExt cx="620535" cy="2381250"/>
                        </a:xfrm>
                      </wpg:grpSpPr>
                      <wps:wsp>
                        <wps:cNvPr id="6" name="Левая фигурная скобка 6"/>
                        <wps:cNvSpPr/>
                        <wps:spPr>
                          <a:xfrm>
                            <a:off x="239237" y="0"/>
                            <a:ext cx="542925" cy="2381250"/>
                          </a:xfrm>
                          <a:prstGeom prst="leftBrac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5"/>
                        <wps:cNvSpPr txBox="1"/>
                        <wps:spPr>
                          <a:xfrm rot="16200000">
                            <a:off x="-384206" y="1077393"/>
                            <a:ext cx="1406183" cy="31451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F2B4D" w14:textId="77777777" w:rsidR="00E40EAB" w:rsidRDefault="00E40EAB" w:rsidP="00E40EAB">
                              <w:pP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</w:rPr>
                                <w:t>русском</w:t>
                              </w:r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sz w:val="20"/>
                                  <w:szCs w:val="20"/>
                                  <w:lang w:val="en-US"/>
                                </w:rPr>
                                <w:t>языке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0292B6" id="_x0000_s1032" style="position:absolute;left:0;text-align:left;margin-left:35.35pt;margin-top:-.45pt;width:48.85pt;height:153pt;z-index:251663360;mso-position-horizontal-relative:left-margin-area;mso-width-relative:margin;mso-height-relative:margin" coordorigin="1616" coordsize="6205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">
                <v:shape id="Левая фигурная скобка 6" o:spid="_x0000_s1033" type="#_x0000_t87" style="position:absolute;left:2392;width:5429;height:23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" adj="410" strokecolor="#7f7f7f" strokeweight=".5pt">
                  <v:stroke dashstyle="dash" joinstyle="miter"/>
                </v:shape>
                <v:shape id="Надпись 5" o:spid="_x0000_s1034" type="#_x0000_t202" style="position:absolute;left:-3842;top:10773;width:14062;height:3145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" fillcolor="window" stroked="f" strokeweight=".5pt">
                  <v:textbox>
                    <w:txbxContent>
                      <w:p w14:paraId="09DF2B4D" w14:textId="77777777" w:rsidR="00E40EAB" w:rsidRDefault="00E40EAB" w:rsidP="00E40EAB">
                        <w:pP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  <w:t>На</w:t>
                        </w:r>
                        <w:proofErr w:type="spellEnd"/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</w:rPr>
                          <w:t>русском</w:t>
                        </w:r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sz w:val="20"/>
                            <w:szCs w:val="20"/>
                            <w:lang w:val="en-US"/>
                          </w:rPr>
                          <w:t>языке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eastAsia="zh-CN"/>
        </w:rPr>
        <w:t xml:space="preserve">Название статьи (16 </w:t>
      </w:r>
      <w:proofErr w:type="spellStart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eastAsia="zh-CN"/>
        </w:rPr>
        <w:t xml:space="preserve">) </w:t>
      </w:r>
    </w:p>
    <w:p w14:paraId="5ED8FA88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Cs w:val="24"/>
          <w:shd w:val="clear" w:color="auto" w:fill="FFFFFF"/>
          <w:lang w:eastAsia="zh-CN"/>
        </w:rPr>
      </w:pPr>
    </w:p>
    <w:p w14:paraId="4510224D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Times New Roman" w:hAnsi="Arial" w:cs="Arial"/>
          <w:szCs w:val="24"/>
          <w:lang w:val="uz-Cyrl-UZ" w:eastAsia="en-GB"/>
        </w:rPr>
      </w:pPr>
      <w:r w:rsidRPr="00E40EAB">
        <w:rPr>
          <w:rFonts w:ascii="Arial" w:eastAsia="Times New Roman" w:hAnsi="Arial" w:cs="Arial"/>
          <w:b/>
          <w:szCs w:val="24"/>
          <w:lang w:eastAsia="en-GB"/>
        </w:rPr>
        <w:t>Фамилия, имя, отчество</w:t>
      </w:r>
      <w:r w:rsidRPr="00E40EAB">
        <w:rPr>
          <w:rFonts w:ascii="Arial" w:eastAsia="Times New Roman" w:hAnsi="Arial" w:cs="Arial"/>
          <w:b/>
          <w:szCs w:val="24"/>
          <w:vertAlign w:val="superscript"/>
          <w:lang w:eastAsia="en-GB"/>
        </w:rPr>
        <w:t>1</w:t>
      </w:r>
      <w:r w:rsidRPr="00E40EAB">
        <w:rPr>
          <w:rFonts w:ascii="Arial" w:eastAsia="Times New Roman" w:hAnsi="Arial" w:cs="Arial"/>
          <w:szCs w:val="24"/>
          <w:lang w:eastAsia="en-GB"/>
        </w:rPr>
        <w:t xml:space="preserve">, </w:t>
      </w:r>
      <w:r w:rsidRPr="00E40EAB">
        <w:rPr>
          <w:rFonts w:ascii="Arial" w:eastAsia="Times New Roman" w:hAnsi="Arial" w:cs="Arial"/>
          <w:b/>
          <w:szCs w:val="24"/>
          <w:lang w:eastAsia="en-GB"/>
        </w:rPr>
        <w:t>Каримов Карим Каримович</w:t>
      </w:r>
      <w:proofErr w:type="gramStart"/>
      <w:r w:rsidRPr="00E40EAB">
        <w:rPr>
          <w:rFonts w:ascii="Arial" w:eastAsia="Times New Roman" w:hAnsi="Arial" w:cs="Arial"/>
          <w:b/>
          <w:szCs w:val="24"/>
          <w:vertAlign w:val="superscript"/>
          <w:lang w:eastAsia="en-GB"/>
        </w:rPr>
        <w:t xml:space="preserve">2 </w:t>
      </w:r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 xml:space="preserve"> (</w:t>
      </w:r>
      <w:proofErr w:type="gramEnd"/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 xml:space="preserve">12 pt) </w:t>
      </w:r>
    </w:p>
    <w:p w14:paraId="1700B739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</w:pP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uz-Cyrl-UZ" w:eastAsia="zh-CN"/>
        </w:rPr>
        <w:t xml:space="preserve">1 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>Туринский политехнический университет в г. Ташкенте (10 pt)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br/>
      </w: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uz-Cyrl-UZ" w:eastAsia="zh-CN"/>
        </w:rPr>
        <w:t>2</w:t>
      </w:r>
      <w:r w:rsidRPr="00E40EAB"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  <w:t xml:space="preserve">Ташкентский международный университет образования (10 pt) </w:t>
      </w:r>
    </w:p>
    <w:p w14:paraId="1181B19E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sz w:val="18"/>
          <w:szCs w:val="18"/>
          <w:lang w:val="uz-Cyrl-UZ" w:eastAsia="zh-CN"/>
        </w:rPr>
      </w:pP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E-mail: </w:t>
      </w:r>
      <w:hyperlink r:id="rId7" w:history="1">
        <w:r w:rsidRPr="00E40EAB">
          <w:rPr>
            <w:rStyle w:val="a4"/>
            <w:rFonts w:ascii="Arial" w:eastAsia="SimSun" w:hAnsi="Arial" w:cs="Arial"/>
            <w:sz w:val="18"/>
            <w:szCs w:val="18"/>
            <w:vertAlign w:val="superscript"/>
            <w:lang w:val="en-US" w:eastAsia="zh-CN"/>
          </w:rPr>
          <w:t>1</w:t>
        </w:r>
        <w:r w:rsidRPr="00E40EAB">
          <w:rPr>
            <w:rStyle w:val="a4"/>
            <w:rFonts w:ascii="Arial" w:eastAsia="SimSun" w:hAnsi="Arial" w:cs="Arial"/>
            <w:sz w:val="18"/>
            <w:szCs w:val="18"/>
            <w:lang w:val="en-AU" w:eastAsia="zh-CN"/>
          </w:rPr>
          <w:t>email@email.com</w:t>
        </w:r>
      </w:hyperlink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*, </w:t>
      </w:r>
      <w:hyperlink r:id="rId8" w:history="1">
        <w:r w:rsidRPr="00E40EAB">
          <w:rPr>
            <w:rStyle w:val="a4"/>
            <w:rFonts w:ascii="Arial" w:eastAsia="SimSun" w:hAnsi="Arial" w:cs="Arial"/>
            <w:sz w:val="18"/>
            <w:szCs w:val="18"/>
            <w:vertAlign w:val="superscript"/>
            <w:lang w:val="en-US" w:eastAsia="zh-CN"/>
          </w:rPr>
          <w:t>2</w:t>
        </w:r>
        <w:r w:rsidRPr="00E40EAB">
          <w:rPr>
            <w:rStyle w:val="a4"/>
            <w:rFonts w:ascii="Arial" w:eastAsia="SimSun" w:hAnsi="Arial" w:cs="Arial"/>
            <w:sz w:val="18"/>
            <w:szCs w:val="18"/>
            <w:lang w:val="en-AU" w:eastAsia="zh-CN"/>
          </w:rPr>
          <w:t>email@email.com</w:t>
        </w:r>
      </w:hyperlink>
      <w:r w:rsidRPr="00E40EAB">
        <w:rPr>
          <w:rFonts w:ascii="Arial" w:eastAsia="SimSun" w:hAnsi="Arial" w:cs="Arial"/>
          <w:sz w:val="18"/>
          <w:szCs w:val="18"/>
          <w:lang w:val="uz-Cyrl-UZ" w:eastAsia="zh-CN"/>
        </w:rPr>
        <w:t xml:space="preserve"> (9 pt) </w:t>
      </w:r>
    </w:p>
    <w:p w14:paraId="3787BECF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  <w:lang w:val="en-AU" w:eastAsia="zh-CN"/>
        </w:rPr>
      </w:pPr>
    </w:p>
    <w:p w14:paraId="6DAFDED1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E40EAB">
        <w:rPr>
          <w:rFonts w:ascii="Arial" w:eastAsia="SimSun" w:hAnsi="Arial" w:cs="Arial"/>
          <w:sz w:val="20"/>
          <w:szCs w:val="20"/>
          <w:lang w:eastAsia="zh-CN"/>
        </w:rPr>
        <w:t xml:space="preserve">Аннотация (10 </w:t>
      </w:r>
      <w:proofErr w:type="spellStart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>pt</w:t>
      </w:r>
      <w:proofErr w:type="spellEnd"/>
      <w:r w:rsidRPr="00E40EAB">
        <w:rPr>
          <w:rFonts w:ascii="Arial" w:eastAsia="SimSun" w:hAnsi="Arial" w:cs="Arial"/>
          <w:sz w:val="20"/>
          <w:szCs w:val="20"/>
          <w:lang w:eastAsia="zh-CN"/>
        </w:rPr>
        <w:t>)</w:t>
      </w:r>
    </w:p>
    <w:p w14:paraId="0F03ED0B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E40EAB">
        <w:rPr>
          <w:rFonts w:ascii="Arial" w:eastAsia="SimSun" w:hAnsi="Arial" w:cs="Arial"/>
          <w:sz w:val="20"/>
          <w:szCs w:val="20"/>
          <w:lang w:eastAsia="zh-CN"/>
        </w:rPr>
        <w:t xml:space="preserve">Текст аннотации (10 </w:t>
      </w:r>
      <w:proofErr w:type="spellStart"/>
      <w:r w:rsidRPr="00E40EAB">
        <w:rPr>
          <w:rFonts w:ascii="Arial" w:eastAsia="SimSun" w:hAnsi="Arial" w:cs="Arial"/>
          <w:sz w:val="20"/>
          <w:szCs w:val="20"/>
          <w:lang w:val="en-AU" w:eastAsia="zh-CN"/>
        </w:rPr>
        <w:t>pt</w:t>
      </w:r>
      <w:proofErr w:type="spellEnd"/>
      <w:r w:rsidRPr="00E40EAB">
        <w:rPr>
          <w:rFonts w:ascii="Arial" w:eastAsia="SimSun" w:hAnsi="Arial" w:cs="Arial"/>
          <w:sz w:val="20"/>
          <w:szCs w:val="20"/>
          <w:lang w:eastAsia="zh-CN"/>
        </w:rPr>
        <w:t>)</w:t>
      </w:r>
    </w:p>
    <w:p w14:paraId="24A96EE1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i/>
          <w:iCs/>
          <w:sz w:val="20"/>
          <w:szCs w:val="20"/>
          <w:lang w:eastAsia="zh-CN"/>
        </w:rPr>
      </w:pPr>
      <w:r w:rsidRPr="00E40EAB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Ключевые слова: текст (10 </w:t>
      </w:r>
      <w:proofErr w:type="spellStart"/>
      <w:r w:rsidRPr="00E40EAB">
        <w:rPr>
          <w:rFonts w:ascii="Arial" w:eastAsia="SimSun" w:hAnsi="Arial" w:cs="Arial"/>
          <w:i/>
          <w:iCs/>
          <w:sz w:val="20"/>
          <w:szCs w:val="20"/>
          <w:lang w:val="en-AU" w:eastAsia="zh-CN"/>
        </w:rPr>
        <w:t>pt</w:t>
      </w:r>
      <w:proofErr w:type="spellEnd"/>
      <w:r w:rsidRPr="00E40EAB">
        <w:rPr>
          <w:rFonts w:ascii="Arial" w:eastAsia="SimSun" w:hAnsi="Arial" w:cs="Arial"/>
          <w:i/>
          <w:iCs/>
          <w:sz w:val="20"/>
          <w:szCs w:val="20"/>
          <w:lang w:eastAsia="zh-CN"/>
        </w:rPr>
        <w:t>, курсив)</w:t>
      </w:r>
    </w:p>
    <w:p w14:paraId="130F63D7" w14:textId="77777777" w:rsidR="00E40EAB" w:rsidRPr="00E40EAB" w:rsidRDefault="00E40EAB" w:rsidP="00E40EAB">
      <w:pPr>
        <w:spacing w:line="256" w:lineRule="auto"/>
        <w:ind w:firstLine="708"/>
        <w:jc w:val="both"/>
        <w:rPr>
          <w:rFonts w:ascii="Arial" w:hAnsi="Arial" w:cs="Arial"/>
          <w:b/>
          <w:i/>
          <w:iCs/>
          <w:sz w:val="28"/>
          <w:szCs w:val="24"/>
        </w:rPr>
      </w:pPr>
    </w:p>
    <w:p w14:paraId="5075E820" w14:textId="77777777" w:rsidR="00E40EAB" w:rsidRPr="00E40EAB" w:rsidRDefault="00E40EAB" w:rsidP="00E40EAB">
      <w:pPr>
        <w:spacing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  <w:lang w:val="uz-Cyrl-UZ"/>
        </w:rPr>
      </w:pPr>
      <w:r w:rsidRPr="00E40EA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EAF9A1" wp14:editId="01777C4B">
                <wp:simplePos x="0" y="0"/>
                <wp:positionH relativeFrom="leftMargin">
                  <wp:posOffset>247650</wp:posOffset>
                </wp:positionH>
                <wp:positionV relativeFrom="paragraph">
                  <wp:posOffset>219710</wp:posOffset>
                </wp:positionV>
                <wp:extent cx="1216399" cy="1943100"/>
                <wp:effectExtent l="0" t="0" r="22225" b="1905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399" cy="1943100"/>
                          <a:chOff x="-33424" y="0"/>
                          <a:chExt cx="636540" cy="2381250"/>
                        </a:xfrm>
                      </wpg:grpSpPr>
                      <wps:wsp>
                        <wps:cNvPr id="11" name="Левая фигурная скобка 11"/>
                        <wps:cNvSpPr/>
                        <wps:spPr>
                          <a:xfrm>
                            <a:off x="60191" y="0"/>
                            <a:ext cx="542925" cy="2381250"/>
                          </a:xfrm>
                          <a:prstGeom prst="leftBrac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Надпись 9"/>
                        <wps:cNvSpPr txBox="1"/>
                        <wps:spPr>
                          <a:xfrm rot="16200000">
                            <a:off x="-775832" y="1042160"/>
                            <a:ext cx="1799167" cy="3143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95FD97" w14:textId="77777777" w:rsidR="00E40EAB" w:rsidRPr="00DD175A" w:rsidRDefault="00E40EAB" w:rsidP="00E40EAB">
                              <w:pP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>английском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595959"/>
                                  <w:lang w:val="en-US"/>
                                </w:rPr>
                                <w:t>языке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EAF9A1" id="Группа 8" o:spid="_x0000_s1035" style="position:absolute;left:0;text-align:left;margin-left:19.5pt;margin-top:17.3pt;width:95.8pt;height:153pt;z-index:251662336;mso-position-horizontal-relative:left-margin-area;mso-height-relative:margin" coordorigin="-334" coordsize="6365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">
                <v:shape id="Левая фигурная скобка 11" o:spid="_x0000_s1036" type="#_x0000_t87" style="position:absolute;left:601;width:5430;height:23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" adj="410" strokecolor="#7f7f7f" strokeweight=".5pt">
                  <v:stroke dashstyle="dash" joinstyle="miter"/>
                </v:shape>
                <v:shape id="Надпись 9" o:spid="_x0000_s1037" type="#_x0000_t202" style="position:absolute;left:-7758;top:10421;width:17992;height:314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" fillcolor="window" stroked="f" strokeweight=".5pt">
                  <v:textbox>
                    <w:txbxContent>
                      <w:p w14:paraId="2395FD97" w14:textId="77777777" w:rsidR="00E40EAB" w:rsidRPr="00DD175A" w:rsidRDefault="00E40EAB" w:rsidP="00E40EAB">
                        <w:pPr>
                          <w:rPr>
                            <w:i/>
                            <w:iCs/>
                            <w:color w:val="595959"/>
                            <w:lang w:val="en-US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>На</w:t>
                        </w:r>
                        <w:proofErr w:type="spellEnd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>английском</w:t>
                        </w:r>
                        <w:proofErr w:type="spellEnd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595959"/>
                            <w:lang w:val="en-US"/>
                          </w:rPr>
                          <w:t>языке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56F63B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28"/>
          <w:szCs w:val="28"/>
          <w:shd w:val="clear" w:color="auto" w:fill="FFFFFF"/>
          <w:lang w:val="uz-Cyrl-UZ" w:eastAsia="zh-CN"/>
        </w:rPr>
      </w:pPr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 xml:space="preserve">Title of the paper (16 </w:t>
      </w:r>
      <w:proofErr w:type="spellStart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)</w:t>
      </w:r>
    </w:p>
    <w:p w14:paraId="613110C5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Cs w:val="24"/>
          <w:shd w:val="clear" w:color="auto" w:fill="FFFFFF"/>
          <w:lang w:val="en-US" w:eastAsia="zh-CN"/>
        </w:rPr>
      </w:pPr>
    </w:p>
    <w:p w14:paraId="325D3F84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Times New Roman" w:hAnsi="Arial" w:cs="Arial"/>
          <w:szCs w:val="24"/>
          <w:lang w:val="uz-Cyrl-UZ" w:eastAsia="en-GB"/>
        </w:rPr>
      </w:pPr>
      <w:r w:rsidRPr="00E40EAB">
        <w:rPr>
          <w:rFonts w:ascii="Arial" w:eastAsia="Times New Roman" w:hAnsi="Arial" w:cs="Arial"/>
          <w:b/>
          <w:szCs w:val="24"/>
          <w:lang w:val="en-US" w:eastAsia="en-GB"/>
        </w:rPr>
        <w:t>Names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>1</w:t>
      </w:r>
      <w:r w:rsidRPr="00E40EAB">
        <w:rPr>
          <w:rFonts w:ascii="Arial" w:eastAsia="Times New Roman" w:hAnsi="Arial" w:cs="Arial"/>
          <w:szCs w:val="24"/>
          <w:lang w:val="en-US" w:eastAsia="en-GB"/>
        </w:rPr>
        <w:t xml:space="preserve">, </w:t>
      </w:r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 xml:space="preserve">Karim </w:t>
      </w:r>
      <w:proofErr w:type="spellStart"/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>Karimovich</w:t>
      </w:r>
      <w:proofErr w:type="spellEnd"/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 xml:space="preserve"> Karimov</w:t>
      </w:r>
      <w:proofErr w:type="gramStart"/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 xml:space="preserve">2 </w:t>
      </w:r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 xml:space="preserve"> (</w:t>
      </w:r>
      <w:proofErr w:type="gramEnd"/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 xml:space="preserve">12 pt) </w:t>
      </w:r>
    </w:p>
    <w:p w14:paraId="3E5A7EA6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</w:pP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en-US" w:eastAsia="zh-CN"/>
        </w:rPr>
        <w:t xml:space="preserve">1 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Affiliation (10 </w:t>
      </w:r>
      <w:proofErr w:type="spellStart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)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br/>
      </w: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en-US" w:eastAsia="zh-CN"/>
        </w:rPr>
        <w:t>2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 Affiliation (10 </w:t>
      </w:r>
      <w:proofErr w:type="spellStart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) </w:t>
      </w:r>
    </w:p>
    <w:p w14:paraId="30B97C06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sz w:val="18"/>
          <w:szCs w:val="18"/>
          <w:lang w:val="uz-Cyrl-UZ" w:eastAsia="zh-CN"/>
        </w:rPr>
      </w:pP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E-mail: </w:t>
      </w:r>
      <w:r w:rsidRPr="00E40EAB">
        <w:rPr>
          <w:rFonts w:ascii="Arial" w:eastAsia="SimSun" w:hAnsi="Arial" w:cs="Arial"/>
          <w:sz w:val="18"/>
          <w:szCs w:val="18"/>
          <w:vertAlign w:val="superscript"/>
          <w:lang w:val="en-US" w:eastAsia="zh-CN"/>
        </w:rPr>
        <w:t>1</w:t>
      </w: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email@email.com*, </w:t>
      </w:r>
      <w:hyperlink r:id="rId9" w:history="1">
        <w:r w:rsidRPr="00E40EAB">
          <w:rPr>
            <w:rFonts w:ascii="Arial" w:eastAsia="SimSun" w:hAnsi="Arial" w:cs="Arial"/>
            <w:color w:val="0563C1"/>
            <w:sz w:val="18"/>
            <w:szCs w:val="18"/>
            <w:u w:val="single"/>
            <w:vertAlign w:val="superscript"/>
            <w:lang w:val="en-US" w:eastAsia="zh-CN"/>
          </w:rPr>
          <w:t>2</w:t>
        </w:r>
        <w:r w:rsidRPr="00E40EAB">
          <w:rPr>
            <w:rFonts w:ascii="Arial" w:eastAsia="SimSun" w:hAnsi="Arial" w:cs="Arial"/>
            <w:color w:val="0563C1"/>
            <w:sz w:val="18"/>
            <w:szCs w:val="18"/>
            <w:u w:val="single"/>
            <w:lang w:val="en-US" w:eastAsia="zh-CN"/>
          </w:rPr>
          <w:t>k.karimov@tiue.uz</w:t>
        </w:r>
      </w:hyperlink>
      <w:r w:rsidRPr="00E40EAB">
        <w:rPr>
          <w:rFonts w:ascii="Arial" w:eastAsia="SimSun" w:hAnsi="Arial" w:cs="Arial"/>
          <w:sz w:val="18"/>
          <w:szCs w:val="18"/>
          <w:lang w:val="uz-Cyrl-UZ" w:eastAsia="zh-CN"/>
        </w:rPr>
        <w:t xml:space="preserve"> (9 pt) </w:t>
      </w:r>
    </w:p>
    <w:p w14:paraId="56D7C43A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  <w:lang w:val="en-AU" w:eastAsia="zh-CN"/>
        </w:rPr>
      </w:pPr>
    </w:p>
    <w:p w14:paraId="2E8FBAF1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E40EAB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Аннотация (10 </w:t>
      </w:r>
      <w:proofErr w:type="spellStart"/>
      <w:r w:rsidRPr="00E40EAB">
        <w:rPr>
          <w:rFonts w:ascii="Arial" w:eastAsia="SimSun" w:hAnsi="Arial" w:cs="Arial"/>
          <w:b/>
          <w:bCs/>
          <w:sz w:val="20"/>
          <w:szCs w:val="20"/>
          <w:lang w:eastAsia="zh-CN"/>
        </w:rPr>
        <w:t>пт</w:t>
      </w:r>
      <w:proofErr w:type="spellEnd"/>
      <w:r w:rsidRPr="00E40EAB">
        <w:rPr>
          <w:rFonts w:ascii="Arial" w:eastAsia="SimSun" w:hAnsi="Arial" w:cs="Arial"/>
          <w:b/>
          <w:bCs/>
          <w:sz w:val="20"/>
          <w:szCs w:val="20"/>
          <w:lang w:eastAsia="zh-CN"/>
        </w:rPr>
        <w:t>)</w:t>
      </w:r>
    </w:p>
    <w:p w14:paraId="5B03692B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E40EAB">
        <w:rPr>
          <w:rFonts w:ascii="Arial" w:eastAsia="SimSun" w:hAnsi="Arial" w:cs="Arial"/>
          <w:sz w:val="20"/>
          <w:szCs w:val="20"/>
          <w:lang w:eastAsia="zh-CN"/>
        </w:rPr>
        <w:t xml:space="preserve">Текст аннотации (10 </w:t>
      </w:r>
      <w:proofErr w:type="spellStart"/>
      <w:r w:rsidRPr="00E40EAB">
        <w:rPr>
          <w:rFonts w:ascii="Arial" w:eastAsia="SimSun" w:hAnsi="Arial" w:cs="Arial"/>
          <w:sz w:val="20"/>
          <w:szCs w:val="20"/>
          <w:lang w:eastAsia="zh-CN"/>
        </w:rPr>
        <w:t>пт</w:t>
      </w:r>
      <w:proofErr w:type="spellEnd"/>
      <w:r w:rsidRPr="00E40EAB">
        <w:rPr>
          <w:rFonts w:ascii="Arial" w:eastAsia="SimSun" w:hAnsi="Arial" w:cs="Arial"/>
          <w:sz w:val="20"/>
          <w:szCs w:val="20"/>
          <w:lang w:eastAsia="zh-CN"/>
        </w:rPr>
        <w:t>)</w:t>
      </w:r>
    </w:p>
    <w:p w14:paraId="2CE68A9D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i/>
          <w:iCs/>
          <w:sz w:val="20"/>
          <w:szCs w:val="20"/>
          <w:lang w:eastAsia="zh-CN"/>
        </w:rPr>
      </w:pPr>
      <w:r w:rsidRPr="00E40EAB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Ключевые слова: текст (10 </w:t>
      </w:r>
      <w:proofErr w:type="spellStart"/>
      <w:r w:rsidRPr="00E40EAB">
        <w:rPr>
          <w:rFonts w:ascii="Arial" w:eastAsia="SimSun" w:hAnsi="Arial" w:cs="Arial"/>
          <w:i/>
          <w:iCs/>
          <w:sz w:val="20"/>
          <w:szCs w:val="20"/>
          <w:lang w:eastAsia="zh-CN"/>
        </w:rPr>
        <w:t>пт</w:t>
      </w:r>
      <w:proofErr w:type="spellEnd"/>
      <w:r w:rsidRPr="00E40EAB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курсив)</w:t>
      </w:r>
    </w:p>
    <w:p w14:paraId="23606368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</w:rPr>
      </w:pPr>
    </w:p>
    <w:p w14:paraId="43D2535D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</w:rPr>
      </w:pPr>
    </w:p>
    <w:p w14:paraId="76D4F4AB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</w:rPr>
      </w:pPr>
      <w:r w:rsidRPr="00E40EAB">
        <w:rPr>
          <w:rFonts w:ascii="Arial" w:hAnsi="Arial" w:cs="Arial"/>
          <w:b/>
          <w:szCs w:val="24"/>
        </w:rPr>
        <w:t>Введение</w:t>
      </w:r>
    </w:p>
    <w:p w14:paraId="62BB34D0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</w:rPr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42E5F098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</w:p>
    <w:p w14:paraId="0A4BD9AE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i/>
          <w:iCs/>
          <w:szCs w:val="24"/>
        </w:rPr>
      </w:pPr>
      <w:r w:rsidRPr="00E40EAB">
        <w:rPr>
          <w:rFonts w:ascii="Arial" w:hAnsi="Arial" w:cs="Arial"/>
          <w:bCs/>
          <w:i/>
          <w:iCs/>
          <w:szCs w:val="24"/>
        </w:rPr>
        <w:t>Обзор литературы</w:t>
      </w:r>
    </w:p>
    <w:p w14:paraId="1AEA8F40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</w:rPr>
        <w:t>Текст статьи. Текст статьи. Текст статьи. Текст статьи. "Цитата" [1]. Текст статьи. Текст статьи. Текст статьи. Текст статьи. Текст статьи. Текст статьи. Текст статьи. Текст статьи. Текст статьи.</w:t>
      </w:r>
    </w:p>
    <w:p w14:paraId="33865614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</w:p>
    <w:p w14:paraId="43A11036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i/>
          <w:iCs/>
          <w:szCs w:val="24"/>
        </w:rPr>
      </w:pPr>
      <w:r w:rsidRPr="00E40EAB">
        <w:rPr>
          <w:rFonts w:ascii="Arial" w:hAnsi="Arial" w:cs="Arial"/>
          <w:bCs/>
          <w:i/>
          <w:iCs/>
          <w:szCs w:val="24"/>
        </w:rPr>
        <w:t>Метод исследования</w:t>
      </w:r>
    </w:p>
    <w:p w14:paraId="14F7C462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</w:rPr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00359223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</w:p>
    <w:p w14:paraId="2233F47A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/>
          <w:szCs w:val="24"/>
        </w:rPr>
      </w:pPr>
      <w:r w:rsidRPr="00E40EAB">
        <w:rPr>
          <w:rFonts w:ascii="Arial" w:hAnsi="Arial" w:cs="Arial"/>
          <w:b/>
          <w:szCs w:val="24"/>
        </w:rPr>
        <w:t>Результаты и обсуждение</w:t>
      </w:r>
    </w:p>
    <w:p w14:paraId="3E36A2CC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</w:rPr>
        <w:t>Текст статьи. Текст статьи. Текст статьи. Текст статьи. "Цитата" [2]. Текст статьи. Текст статьи. Текст статьи. Текст статьи. Текст статьи. Текст статьи. Текст статьи. Текст статьи. Текст статьи.</w:t>
      </w:r>
    </w:p>
    <w:p w14:paraId="51102FFE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750E12D7" w14:textId="77777777" w:rsidR="00E40EAB" w:rsidRPr="00E40EAB" w:rsidRDefault="00E40EAB" w:rsidP="00E40EAB">
      <w:pPr>
        <w:spacing w:after="0" w:line="240" w:lineRule="auto"/>
        <w:ind w:firstLine="426"/>
        <w:jc w:val="right"/>
        <w:rPr>
          <w:rFonts w:ascii="Arial" w:hAnsi="Arial" w:cs="Arial"/>
          <w:b/>
          <w:i/>
          <w:iCs/>
          <w:szCs w:val="24"/>
        </w:rPr>
      </w:pPr>
      <w:r w:rsidRPr="00E40EAB">
        <w:rPr>
          <w:rFonts w:ascii="Arial" w:hAnsi="Arial" w:cs="Arial"/>
          <w:b/>
          <w:i/>
          <w:iCs/>
          <w:szCs w:val="24"/>
        </w:rPr>
        <w:t>Таблица 1</w:t>
      </w:r>
    </w:p>
    <w:p w14:paraId="37F5ADB4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</w:rPr>
      </w:pPr>
      <w:r w:rsidRPr="00E40EAB">
        <w:rPr>
          <w:rFonts w:ascii="Arial" w:hAnsi="Arial" w:cs="Arial"/>
          <w:b/>
          <w:szCs w:val="24"/>
        </w:rPr>
        <w:t>Название таблицы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40EAB" w:rsidRPr="00E40EAB" w14:paraId="016AFCE0" w14:textId="77777777" w:rsidTr="0005424C">
        <w:tc>
          <w:tcPr>
            <w:tcW w:w="2336" w:type="dxa"/>
          </w:tcPr>
          <w:p w14:paraId="6715A5EF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  <w:lang w:val="en-US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6" w:type="dxa"/>
          </w:tcPr>
          <w:p w14:paraId="448BAFF8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6" w:type="dxa"/>
          </w:tcPr>
          <w:p w14:paraId="3DEA9762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7" w:type="dxa"/>
          </w:tcPr>
          <w:p w14:paraId="6BBE5FB8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</w:tr>
      <w:tr w:rsidR="00E40EAB" w:rsidRPr="00E40EAB" w14:paraId="7608AAC5" w14:textId="77777777" w:rsidTr="0005424C">
        <w:tc>
          <w:tcPr>
            <w:tcW w:w="2336" w:type="dxa"/>
          </w:tcPr>
          <w:p w14:paraId="0073C790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6" w:type="dxa"/>
          </w:tcPr>
          <w:p w14:paraId="74BB9CE7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6" w:type="dxa"/>
          </w:tcPr>
          <w:p w14:paraId="5C7F3B18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7" w:type="dxa"/>
          </w:tcPr>
          <w:p w14:paraId="180AEBE7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</w:tr>
      <w:tr w:rsidR="00E40EAB" w:rsidRPr="00E40EAB" w14:paraId="5BEE24BA" w14:textId="77777777" w:rsidTr="0005424C">
        <w:tc>
          <w:tcPr>
            <w:tcW w:w="2336" w:type="dxa"/>
          </w:tcPr>
          <w:p w14:paraId="458C4E10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6" w:type="dxa"/>
          </w:tcPr>
          <w:p w14:paraId="329B9773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6" w:type="dxa"/>
          </w:tcPr>
          <w:p w14:paraId="160DF63D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  <w:tc>
          <w:tcPr>
            <w:tcW w:w="2337" w:type="dxa"/>
          </w:tcPr>
          <w:p w14:paraId="30AC455F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proofErr w:type="spellStart"/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Текст</w:t>
            </w:r>
            <w:proofErr w:type="spellEnd"/>
          </w:p>
        </w:tc>
      </w:tr>
    </w:tbl>
    <w:p w14:paraId="5A03DDE4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61646A5D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</w:rPr>
        <w:t xml:space="preserve">Текст статьи. Текст статьи. "Ссылка" [1]. Текст статьи. Текст статьи. Текст статьи.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Текст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статьи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Текст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статьи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Текст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статьи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Текст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  <w:lang w:val="en-US"/>
        </w:rPr>
        <w:t>статьи</w:t>
      </w:r>
      <w:proofErr w:type="spellEnd"/>
      <w:r w:rsidRPr="00E40EAB">
        <w:rPr>
          <w:rFonts w:ascii="Arial" w:hAnsi="Arial" w:cs="Arial"/>
          <w:bCs/>
          <w:szCs w:val="24"/>
          <w:lang w:val="en-US"/>
        </w:rPr>
        <w:t>.</w:t>
      </w:r>
    </w:p>
    <w:p w14:paraId="64515942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1FDA3343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10ED559A" w14:textId="77777777" w:rsidR="00E40EAB" w:rsidRPr="00E40EAB" w:rsidRDefault="00E40EAB" w:rsidP="00E40EAB">
      <w:pPr>
        <w:spacing w:after="0" w:line="360" w:lineRule="auto"/>
        <w:ind w:firstLine="567"/>
        <w:contextualSpacing/>
        <w:jc w:val="center"/>
        <w:rPr>
          <w:rFonts w:ascii="Arial" w:hAnsi="Arial" w:cs="Arial"/>
          <w:szCs w:val="24"/>
        </w:rPr>
      </w:pPr>
      <w:r w:rsidRPr="00E40EAB">
        <w:rPr>
          <w:rFonts w:ascii="Arial" w:hAnsi="Arial" w:cs="Arial"/>
          <w:noProof/>
          <w:szCs w:val="24"/>
          <w:lang w:eastAsia="ru-RU"/>
        </w:rPr>
        <w:drawing>
          <wp:inline distT="0" distB="0" distL="0" distR="0" wp14:anchorId="5FE804D0" wp14:editId="630D88E9">
            <wp:extent cx="5248275" cy="3067050"/>
            <wp:effectExtent l="0" t="0" r="9525" b="0"/>
            <wp:docPr id="13" name="Рисунок 13" descr="C:\Documents and Settings\Admin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9BAA0" w14:textId="77777777" w:rsidR="00E40EAB" w:rsidRPr="00E40EAB" w:rsidRDefault="00E40EAB" w:rsidP="00E40EAB">
      <w:pPr>
        <w:spacing w:after="0" w:line="360" w:lineRule="auto"/>
        <w:contextualSpacing/>
        <w:jc w:val="center"/>
        <w:rPr>
          <w:rFonts w:ascii="Arial" w:hAnsi="Arial" w:cs="Arial"/>
          <w:b/>
          <w:i/>
          <w:szCs w:val="24"/>
        </w:rPr>
      </w:pPr>
      <w:r w:rsidRPr="00E40EAB">
        <w:rPr>
          <w:rFonts w:ascii="Arial" w:hAnsi="Arial" w:cs="Arial"/>
          <w:b/>
          <w:i/>
          <w:szCs w:val="24"/>
        </w:rPr>
        <w:t>Рисунок 1. Название рисунка</w:t>
      </w:r>
    </w:p>
    <w:p w14:paraId="3679897B" w14:textId="77777777" w:rsidR="00E40EAB" w:rsidRPr="00E40EAB" w:rsidRDefault="00E40EAB" w:rsidP="00E40EAB">
      <w:pPr>
        <w:spacing w:after="0" w:line="360" w:lineRule="auto"/>
        <w:ind w:firstLine="567"/>
        <w:contextualSpacing/>
        <w:jc w:val="center"/>
        <w:rPr>
          <w:rFonts w:ascii="Arial" w:hAnsi="Arial" w:cs="Arial"/>
          <w:szCs w:val="24"/>
        </w:rPr>
      </w:pPr>
    </w:p>
    <w:p w14:paraId="6F9C092D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</w:rPr>
        <w:t>Текст статьи. Текст статьи. "Ссылка" [2]. Текст статьи. Текст статьи. Текст статьи. Текст статьи. Текст статьи. Текст статьи. Текст статьи.</w:t>
      </w:r>
    </w:p>
    <w:bookmarkStart w:id="0" w:name="_Hlk194922050"/>
    <w:p w14:paraId="5018E6DA" w14:textId="77777777" w:rsidR="00E40EAB" w:rsidRPr="00E40EAB" w:rsidRDefault="00E40EAB" w:rsidP="00E40EAB">
      <w:pPr>
        <w:widowControl w:val="0"/>
        <w:spacing w:after="0" w:line="360" w:lineRule="auto"/>
        <w:jc w:val="right"/>
        <w:rPr>
          <w:rFonts w:ascii="Arial" w:hAnsi="Arial" w:cs="Arial"/>
          <w:szCs w:val="24"/>
        </w:rPr>
      </w:pPr>
      <w:r w:rsidRPr="00E40EAB">
        <w:rPr>
          <w:rFonts w:ascii="Arial" w:hAnsi="Arial" w:cs="Arial"/>
          <w:position w:val="-38"/>
          <w:szCs w:val="24"/>
        </w:rPr>
        <w:object w:dxaOrig="5660" w:dyaOrig="940" w14:anchorId="42949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82.5pt;height:47pt" o:ole="">
            <v:imagedata r:id="rId11" o:title=""/>
          </v:shape>
          <o:OLEObject Type="Embed" ProgID="Equation.3" ShapeID="_x0000_i1032" DrawAspect="Content" ObjectID="_1840095227" r:id="rId12"/>
        </w:object>
      </w:r>
      <w:r w:rsidRPr="00E40EAB">
        <w:rPr>
          <w:rFonts w:ascii="Arial" w:hAnsi="Arial" w:cs="Arial"/>
          <w:position w:val="-36"/>
          <w:szCs w:val="24"/>
        </w:rPr>
        <w:object w:dxaOrig="1200" w:dyaOrig="859" w14:anchorId="5A51544B">
          <v:shape id="_x0000_i1033" type="#_x0000_t75" style="width:60pt;height:42.5pt" o:ole="">
            <v:imagedata r:id="rId13" o:title=""/>
          </v:shape>
          <o:OLEObject Type="Embed" ProgID="Equation.3" ShapeID="_x0000_i1033" DrawAspect="Content" ObjectID="_1840095228" r:id="rId14"/>
        </w:object>
      </w:r>
      <w:r w:rsidRPr="00E40EAB">
        <w:rPr>
          <w:rFonts w:ascii="Arial" w:hAnsi="Arial" w:cs="Arial"/>
          <w:szCs w:val="24"/>
        </w:rPr>
        <w:tab/>
      </w:r>
      <w:r w:rsidRPr="00E40EAB">
        <w:rPr>
          <w:rFonts w:ascii="Arial" w:hAnsi="Arial" w:cs="Arial"/>
          <w:szCs w:val="24"/>
        </w:rPr>
        <w:tab/>
        <w:t>(1)</w:t>
      </w:r>
    </w:p>
    <w:bookmarkEnd w:id="0"/>
    <w:p w14:paraId="665D1B6D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jc w:val="both"/>
        <w:rPr>
          <w:rFonts w:ascii="Arial" w:hAnsi="Arial" w:cs="Arial"/>
          <w:szCs w:val="24"/>
        </w:rPr>
      </w:pPr>
      <w:r w:rsidRPr="00E40EAB">
        <w:rPr>
          <w:rFonts w:ascii="Arial" w:hAnsi="Arial" w:cs="Arial"/>
          <w:szCs w:val="24"/>
        </w:rPr>
        <w:t xml:space="preserve">где: </w:t>
      </w:r>
      <w:r w:rsidRPr="00E40EAB">
        <w:rPr>
          <w:rFonts w:ascii="Arial" w:hAnsi="Arial" w:cs="Arial"/>
          <w:position w:val="-6"/>
          <w:szCs w:val="24"/>
        </w:rPr>
        <w:object w:dxaOrig="360" w:dyaOrig="440" w14:anchorId="7D1BB4EF">
          <v:shape id="_x0000_i1034" type="#_x0000_t75" style="width:18pt;height:22pt" o:ole="">
            <v:imagedata r:id="rId15" o:title=""/>
          </v:shape>
          <o:OLEObject Type="Embed" ProgID="Equation.3" ShapeID="_x0000_i1034" DrawAspect="Content" ObjectID="_1840095229" r:id="rId16"/>
        </w:object>
      </w:r>
      <w:r w:rsidRPr="00E40EAB">
        <w:rPr>
          <w:rFonts w:ascii="Arial" w:hAnsi="Arial" w:cs="Arial"/>
          <w:position w:val="-6"/>
          <w:szCs w:val="24"/>
        </w:rPr>
        <w:t xml:space="preserve"> </w:t>
      </w:r>
      <w:r w:rsidRPr="00E40EAB">
        <w:rPr>
          <w:rFonts w:ascii="Arial" w:hAnsi="Arial" w:cs="Arial"/>
          <w:szCs w:val="24"/>
        </w:rPr>
        <w:t>- текущая скалярная мера усталостного повреждения;</w:t>
      </w:r>
    </w:p>
    <w:p w14:paraId="1CF20376" w14:textId="77777777" w:rsidR="00E40EAB" w:rsidRPr="00E40EAB" w:rsidRDefault="00E40EAB" w:rsidP="00E40EAB">
      <w:pPr>
        <w:widowControl w:val="0"/>
        <w:spacing w:after="0" w:line="360" w:lineRule="auto"/>
        <w:ind w:firstLine="567"/>
        <w:jc w:val="both"/>
        <w:rPr>
          <w:rFonts w:ascii="Arial" w:hAnsi="Arial" w:cs="Arial"/>
          <w:szCs w:val="24"/>
        </w:rPr>
      </w:pPr>
      <w:r w:rsidRPr="00E40EAB">
        <w:rPr>
          <w:rFonts w:ascii="Arial" w:hAnsi="Arial" w:cs="Arial"/>
          <w:position w:val="-6"/>
          <w:szCs w:val="24"/>
        </w:rPr>
        <w:object w:dxaOrig="520" w:dyaOrig="480" w14:anchorId="2AF9200C">
          <v:shape id="_x0000_i1035" type="#_x0000_t75" style="width:26.5pt;height:24pt" o:ole="">
            <v:imagedata r:id="rId17" o:title=""/>
          </v:shape>
          <o:OLEObject Type="Embed" ProgID="Equation.3" ShapeID="_x0000_i1035" DrawAspect="Content" ObjectID="_1840095230" r:id="rId18"/>
        </w:object>
      </w:r>
      <w:r w:rsidRPr="00E40EAB">
        <w:rPr>
          <w:rFonts w:ascii="Arial" w:hAnsi="Arial" w:cs="Arial"/>
          <w:szCs w:val="24"/>
        </w:rPr>
        <w:t xml:space="preserve"> - текущее значение предела выносливости материала, МПа; </w:t>
      </w:r>
    </w:p>
    <w:p w14:paraId="0B7B77B3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</w:rPr>
      </w:pPr>
      <w:r w:rsidRPr="00E40EAB">
        <w:rPr>
          <w:rFonts w:ascii="Arial" w:hAnsi="Arial" w:cs="Arial"/>
          <w:position w:val="-12"/>
          <w:szCs w:val="24"/>
        </w:rPr>
        <w:object w:dxaOrig="260" w:dyaOrig="360" w14:anchorId="324F4381">
          <v:shape id="_x0000_i1036" type="#_x0000_t75" style="width:13pt;height:18pt" o:ole="">
            <v:imagedata r:id="rId19" o:title=""/>
          </v:shape>
          <o:OLEObject Type="Embed" ProgID="Equation.3" ShapeID="_x0000_i1036" DrawAspect="Content" ObjectID="_1840095231" r:id="rId20"/>
        </w:object>
      </w:r>
      <w:r w:rsidRPr="00E40EAB">
        <w:rPr>
          <w:rFonts w:ascii="Arial" w:hAnsi="Arial" w:cs="Arial"/>
          <w:szCs w:val="24"/>
        </w:rPr>
        <w:t xml:space="preserve"> - эффективная частота процесса, Гц;</w:t>
      </w:r>
    </w:p>
    <w:p w14:paraId="1AABB97D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</w:rPr>
      </w:pPr>
      <w:r w:rsidRPr="00E40EAB">
        <w:rPr>
          <w:rFonts w:ascii="Arial" w:hAnsi="Arial" w:cs="Arial"/>
          <w:position w:val="-6"/>
          <w:szCs w:val="24"/>
        </w:rPr>
        <w:object w:dxaOrig="220" w:dyaOrig="240" w14:anchorId="25DD68DB">
          <v:shape id="_x0000_i1037" type="#_x0000_t75" style="width:11.5pt;height:12pt" o:ole="">
            <v:imagedata r:id="rId21" o:title=""/>
          </v:shape>
          <o:OLEObject Type="Embed" ProgID="Equation.3" ShapeID="_x0000_i1037" DrawAspect="Content" ObjectID="_1840095232" r:id="rId22"/>
        </w:object>
      </w:r>
      <w:r w:rsidRPr="00E40EAB">
        <w:rPr>
          <w:rFonts w:ascii="Arial" w:hAnsi="Arial" w:cs="Arial"/>
          <w:szCs w:val="24"/>
        </w:rPr>
        <w:t xml:space="preserve"> - коэффициент корреляционной зависимости между пределом выносливости и силой </w:t>
      </w:r>
      <w:proofErr w:type="spellStart"/>
      <w:r w:rsidRPr="00E40EAB">
        <w:rPr>
          <w:rFonts w:ascii="Arial" w:hAnsi="Arial" w:cs="Arial"/>
          <w:szCs w:val="24"/>
        </w:rPr>
        <w:t>Эйхингера</w:t>
      </w:r>
      <w:proofErr w:type="spellEnd"/>
      <w:r w:rsidRPr="00E40EAB">
        <w:rPr>
          <w:rFonts w:ascii="Arial" w:hAnsi="Arial" w:cs="Arial"/>
          <w:szCs w:val="24"/>
        </w:rPr>
        <w:t>;</w:t>
      </w:r>
    </w:p>
    <w:p w14:paraId="48F7B15F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</w:rPr>
      </w:pPr>
      <w:r w:rsidRPr="00E40EAB">
        <w:rPr>
          <w:rFonts w:ascii="Arial" w:hAnsi="Arial" w:cs="Arial"/>
          <w:position w:val="-6"/>
          <w:szCs w:val="24"/>
        </w:rPr>
        <w:object w:dxaOrig="320" w:dyaOrig="380" w14:anchorId="3A0C6DDB">
          <v:shape id="_x0000_i1038" type="#_x0000_t75" style="width:15.5pt;height:19pt" o:ole="">
            <v:imagedata r:id="rId23" o:title=""/>
          </v:shape>
          <o:OLEObject Type="Embed" ProgID="Equation.3" ShapeID="_x0000_i1038" DrawAspect="Content" ObjectID="_1840095233" r:id="rId24"/>
        </w:object>
      </w:r>
      <w:r w:rsidRPr="00E40EAB">
        <w:rPr>
          <w:rFonts w:ascii="Arial" w:hAnsi="Arial" w:cs="Arial"/>
          <w:szCs w:val="24"/>
        </w:rPr>
        <w:t xml:space="preserve"> - коэффициент порога чувствительности.</w:t>
      </w:r>
    </w:p>
    <w:p w14:paraId="615C75DB" w14:textId="77777777" w:rsidR="00E40EAB" w:rsidRPr="00E40EAB" w:rsidRDefault="00E40EAB" w:rsidP="00E40EAB">
      <w:pPr>
        <w:spacing w:after="0" w:line="360" w:lineRule="auto"/>
        <w:ind w:firstLine="426"/>
        <w:rPr>
          <w:rFonts w:ascii="Arial" w:hAnsi="Arial" w:cs="Arial"/>
          <w:b/>
          <w:szCs w:val="24"/>
        </w:rPr>
      </w:pPr>
      <w:r w:rsidRPr="00E40EAB">
        <w:rPr>
          <w:rFonts w:ascii="Arial" w:hAnsi="Arial" w:cs="Arial"/>
          <w:b/>
          <w:szCs w:val="24"/>
        </w:rPr>
        <w:t>Заключение</w:t>
      </w:r>
    </w:p>
    <w:p w14:paraId="3322456D" w14:textId="77777777" w:rsidR="00E40EAB" w:rsidRPr="00E40EAB" w:rsidRDefault="00E40EAB" w:rsidP="00E40EAB">
      <w:pPr>
        <w:spacing w:after="0" w:line="360" w:lineRule="auto"/>
        <w:ind w:firstLine="426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</w:rPr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44CE2B88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3468DE71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</w:rPr>
      </w:pPr>
      <w:r w:rsidRPr="00E40EAB">
        <w:rPr>
          <w:rFonts w:ascii="Arial" w:hAnsi="Arial" w:cs="Arial"/>
          <w:b/>
          <w:szCs w:val="24"/>
        </w:rPr>
        <w:t>Список литературы</w:t>
      </w:r>
      <w:r w:rsidRPr="00E40EAB">
        <w:rPr>
          <w:rFonts w:ascii="Arial" w:eastAsia="SimSun" w:hAnsi="Arial" w:cs="Arial"/>
          <w:szCs w:val="24"/>
          <w:lang w:val="uz-Cyrl-UZ" w:eastAsia="zh-CN"/>
        </w:rPr>
        <w:t xml:space="preserve"> (12 пт) </w:t>
      </w:r>
    </w:p>
    <w:p w14:paraId="362A6D51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14B09538" w14:textId="77777777" w:rsidR="00E40EAB" w:rsidRPr="00E40EAB" w:rsidRDefault="00E40EAB" w:rsidP="00E4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szCs w:val="20"/>
        </w:rPr>
      </w:pPr>
      <w:r w:rsidRPr="00E40EAB">
        <w:rPr>
          <w:rFonts w:ascii="Arial" w:hAnsi="Arial" w:cs="Arial"/>
          <w:b/>
          <w:bCs/>
          <w:i/>
          <w:iCs/>
          <w:szCs w:val="20"/>
        </w:rPr>
        <w:t>Журнальная статья</w:t>
      </w:r>
    </w:p>
    <w:p w14:paraId="5559422F" w14:textId="77777777" w:rsidR="00E40EAB" w:rsidRPr="00E40EAB" w:rsidRDefault="00E40EAB" w:rsidP="00E4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Cs w:val="20"/>
        </w:rPr>
      </w:pPr>
    </w:p>
    <w:p w14:paraId="5C4CF1CB" w14:textId="77777777" w:rsidR="00E40EAB" w:rsidRPr="00E40EAB" w:rsidRDefault="00E40EAB" w:rsidP="00E40E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uz-Cyrl-UZ" w:eastAsia="zh-CN"/>
        </w:rPr>
      </w:pPr>
      <w:r w:rsidRPr="00E40EAB">
        <w:rPr>
          <w:sz w:val="22"/>
          <w:szCs w:val="20"/>
          <w:lang w:val="en-US"/>
        </w:rPr>
        <w:t xml:space="preserve">Edwards, A. A., </w:t>
      </w:r>
      <w:proofErr w:type="spellStart"/>
      <w:r w:rsidRPr="00E40EAB">
        <w:rPr>
          <w:sz w:val="22"/>
          <w:szCs w:val="20"/>
          <w:lang w:val="en-US"/>
        </w:rPr>
        <w:t>Steacy</w:t>
      </w:r>
      <w:proofErr w:type="spellEnd"/>
      <w:r w:rsidRPr="00E40EAB">
        <w:rPr>
          <w:sz w:val="22"/>
          <w:szCs w:val="20"/>
          <w:lang w:val="en-US"/>
        </w:rPr>
        <w:t xml:space="preserve">, L. M., Siegelman, N., </w:t>
      </w:r>
      <w:proofErr w:type="spellStart"/>
      <w:r w:rsidRPr="00E40EAB">
        <w:rPr>
          <w:sz w:val="22"/>
          <w:szCs w:val="20"/>
          <w:lang w:val="en-US"/>
        </w:rPr>
        <w:t>Rigobon</w:t>
      </w:r>
      <w:proofErr w:type="spellEnd"/>
      <w:r w:rsidRPr="00E40EAB">
        <w:rPr>
          <w:sz w:val="22"/>
          <w:szCs w:val="20"/>
          <w:lang w:val="en-US"/>
        </w:rPr>
        <w:t xml:space="preserve">, V. M., Kearns, D. M., </w:t>
      </w:r>
      <w:proofErr w:type="spellStart"/>
      <w:r w:rsidRPr="00E40EAB">
        <w:rPr>
          <w:sz w:val="22"/>
          <w:szCs w:val="20"/>
          <w:lang w:val="en-US"/>
        </w:rPr>
        <w:t>Rueckl</w:t>
      </w:r>
      <w:proofErr w:type="spellEnd"/>
      <w:r w:rsidRPr="00E40EAB">
        <w:rPr>
          <w:sz w:val="22"/>
          <w:szCs w:val="20"/>
          <w:lang w:val="en-US"/>
        </w:rPr>
        <w:t xml:space="preserve">, J. G., &amp; Compton, D. L. (2022). Unpacking the unique relationship between set for variability and word reading development: Examining word- and child-level predictors of </w:t>
      </w:r>
      <w:r w:rsidRPr="00E40EAB">
        <w:rPr>
          <w:sz w:val="22"/>
          <w:szCs w:val="20"/>
          <w:lang w:val="en-US"/>
        </w:rPr>
        <w:lastRenderedPageBreak/>
        <w:t xml:space="preserve">performance. </w:t>
      </w:r>
      <w:r w:rsidRPr="00E40EAB">
        <w:rPr>
          <w:sz w:val="22"/>
          <w:szCs w:val="20"/>
        </w:rPr>
        <w:t xml:space="preserve">Journal </w:t>
      </w:r>
      <w:proofErr w:type="spellStart"/>
      <w:r w:rsidRPr="00E40EAB">
        <w:rPr>
          <w:sz w:val="22"/>
          <w:szCs w:val="20"/>
        </w:rPr>
        <w:t>of</w:t>
      </w:r>
      <w:proofErr w:type="spellEnd"/>
      <w:r w:rsidRPr="00E40EAB">
        <w:rPr>
          <w:sz w:val="22"/>
          <w:szCs w:val="20"/>
        </w:rPr>
        <w:t xml:space="preserve"> </w:t>
      </w:r>
      <w:proofErr w:type="spellStart"/>
      <w:r w:rsidRPr="00E40EAB">
        <w:rPr>
          <w:sz w:val="22"/>
          <w:szCs w:val="20"/>
        </w:rPr>
        <w:t>Educational</w:t>
      </w:r>
      <w:proofErr w:type="spellEnd"/>
      <w:r w:rsidRPr="00E40EAB">
        <w:rPr>
          <w:sz w:val="22"/>
          <w:szCs w:val="20"/>
        </w:rPr>
        <w:t xml:space="preserve"> </w:t>
      </w:r>
      <w:proofErr w:type="spellStart"/>
      <w:r w:rsidRPr="00E40EAB">
        <w:rPr>
          <w:sz w:val="22"/>
          <w:szCs w:val="20"/>
        </w:rPr>
        <w:t>Psychology</w:t>
      </w:r>
      <w:proofErr w:type="spellEnd"/>
      <w:r w:rsidRPr="00E40EAB">
        <w:rPr>
          <w:sz w:val="22"/>
          <w:szCs w:val="20"/>
        </w:rPr>
        <w:t xml:space="preserve">, 114(6), 1242–1256. </w:t>
      </w:r>
      <w:hyperlink r:id="rId25" w:history="1">
        <w:r w:rsidRPr="00E40EAB">
          <w:rPr>
            <w:rStyle w:val="a4"/>
            <w:sz w:val="22"/>
            <w:szCs w:val="20"/>
            <w:lang w:val="en-US"/>
          </w:rPr>
          <w:t>https://doi.org/10.1037/edu0000696</w:t>
        </w:r>
      </w:hyperlink>
      <w:r w:rsidRPr="00E40EAB">
        <w:rPr>
          <w:sz w:val="22"/>
          <w:szCs w:val="20"/>
          <w:lang w:val="en-US"/>
        </w:rPr>
        <w:t xml:space="preserve"> </w:t>
      </w:r>
    </w:p>
    <w:p w14:paraId="0EE4E818" w14:textId="77777777" w:rsidR="00E40EAB" w:rsidRPr="00E40EAB" w:rsidRDefault="00E40EAB" w:rsidP="00E40EA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en-US" w:eastAsia="zh-CN"/>
        </w:rPr>
      </w:pPr>
      <w:r w:rsidRPr="00E40EAB">
        <w:rPr>
          <w:rFonts w:eastAsia="SimSun"/>
          <w:sz w:val="22"/>
          <w:lang w:val="uz-Cyrl-UZ" w:eastAsia="zh-CN"/>
        </w:rPr>
        <w:t xml:space="preserve">Grady, J. S., Her, M., Moreno, G., Perez, C., &amp; Yelinek, J. (2019). Emotions in storybooks: A comparison of storybooks that represent ethnic and racial groups in the United States. Psychology of Popular Media Culture, 8(3), 207–217. </w:t>
      </w:r>
      <w:hyperlink r:id="rId26" w:history="1">
        <w:r w:rsidRPr="00E40EAB">
          <w:rPr>
            <w:rStyle w:val="a4"/>
            <w:rFonts w:eastAsia="SimSun"/>
            <w:sz w:val="22"/>
            <w:lang w:val="uz-Cyrl-UZ" w:eastAsia="zh-CN"/>
          </w:rPr>
          <w:t>https://doi.org/10.1037/ppm0000185</w:t>
        </w:r>
      </w:hyperlink>
      <w:r w:rsidRPr="00E40EAB">
        <w:rPr>
          <w:rFonts w:eastAsia="SimSun"/>
          <w:sz w:val="22"/>
          <w:lang w:val="en-US" w:eastAsia="zh-CN"/>
        </w:rPr>
        <w:t xml:space="preserve"> </w:t>
      </w:r>
    </w:p>
    <w:p w14:paraId="7EA8910B" w14:textId="77777777" w:rsidR="00E40EAB" w:rsidRPr="00E40EAB" w:rsidRDefault="00E40EAB" w:rsidP="00E4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SimSun" w:hAnsi="Arial" w:cs="Arial"/>
          <w:lang w:val="uz-Cyrl-UZ" w:eastAsia="zh-CN"/>
        </w:rPr>
      </w:pPr>
    </w:p>
    <w:p w14:paraId="23D15945" w14:textId="77777777" w:rsidR="00E40EAB" w:rsidRPr="00E40EAB" w:rsidRDefault="00E40EAB" w:rsidP="00E4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SimSun" w:hAnsi="Arial" w:cs="Arial"/>
          <w:lang w:val="uz-Cyrl-UZ" w:eastAsia="zh-CN"/>
        </w:rPr>
      </w:pPr>
    </w:p>
    <w:p w14:paraId="315A72BA" w14:textId="77777777" w:rsidR="00E40EAB" w:rsidRPr="00E40EAB" w:rsidRDefault="00E40EAB" w:rsidP="00E4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szCs w:val="20"/>
        </w:rPr>
      </w:pPr>
      <w:r w:rsidRPr="00E40EAB">
        <w:rPr>
          <w:rFonts w:ascii="Arial" w:hAnsi="Arial" w:cs="Arial"/>
          <w:b/>
          <w:bCs/>
          <w:i/>
          <w:iCs/>
          <w:szCs w:val="20"/>
        </w:rPr>
        <w:t>Книги</w:t>
      </w:r>
    </w:p>
    <w:p w14:paraId="75F0080F" w14:textId="77777777" w:rsidR="00E40EAB" w:rsidRPr="00E40EAB" w:rsidRDefault="00E40EAB" w:rsidP="00E40E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szCs w:val="20"/>
          <w:lang w:val="en-US"/>
        </w:rPr>
      </w:pPr>
    </w:p>
    <w:p w14:paraId="14721406" w14:textId="77777777" w:rsidR="00E40EAB" w:rsidRPr="00E40EAB" w:rsidRDefault="00E40EAB" w:rsidP="00E40EA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en-US" w:eastAsia="zh-CN"/>
        </w:rPr>
      </w:pPr>
      <w:r w:rsidRPr="00E40EAB">
        <w:rPr>
          <w:sz w:val="22"/>
          <w:szCs w:val="20"/>
          <w:lang w:val="en-US"/>
        </w:rPr>
        <w:t xml:space="preserve">Kaufman, K. A., Glass, C. R., &amp; </w:t>
      </w:r>
      <w:proofErr w:type="spellStart"/>
      <w:r w:rsidRPr="00E40EAB">
        <w:rPr>
          <w:sz w:val="22"/>
          <w:szCs w:val="20"/>
          <w:lang w:val="en-US"/>
        </w:rPr>
        <w:t>Pineau</w:t>
      </w:r>
      <w:proofErr w:type="spellEnd"/>
      <w:r w:rsidRPr="00E40EAB">
        <w:rPr>
          <w:sz w:val="22"/>
          <w:szCs w:val="20"/>
          <w:lang w:val="en-US"/>
        </w:rPr>
        <w:t xml:space="preserve">, T. R. (2018). Mindful sport performance enhancement: Mental training for athletes and coaches. </w:t>
      </w:r>
      <w:r w:rsidRPr="00E40EAB">
        <w:rPr>
          <w:sz w:val="22"/>
          <w:szCs w:val="20"/>
        </w:rPr>
        <w:t xml:space="preserve">American </w:t>
      </w:r>
      <w:proofErr w:type="spellStart"/>
      <w:r w:rsidRPr="00E40EAB">
        <w:rPr>
          <w:sz w:val="22"/>
          <w:szCs w:val="20"/>
        </w:rPr>
        <w:t>Psychological</w:t>
      </w:r>
      <w:proofErr w:type="spellEnd"/>
      <w:r w:rsidRPr="00E40EAB">
        <w:rPr>
          <w:sz w:val="22"/>
          <w:szCs w:val="20"/>
        </w:rPr>
        <w:t xml:space="preserve"> Association. </w:t>
      </w:r>
      <w:hyperlink r:id="rId27" w:history="1">
        <w:r w:rsidRPr="00E40EAB">
          <w:rPr>
            <w:rStyle w:val="a4"/>
            <w:sz w:val="22"/>
            <w:szCs w:val="20"/>
            <w:lang w:val="en-US"/>
          </w:rPr>
          <w:t>https://doi.org/10.1037/0000048-000</w:t>
        </w:r>
      </w:hyperlink>
      <w:r w:rsidRPr="00E40EAB">
        <w:rPr>
          <w:sz w:val="22"/>
          <w:szCs w:val="20"/>
          <w:lang w:val="en-US"/>
        </w:rPr>
        <w:t xml:space="preserve"> </w:t>
      </w:r>
    </w:p>
    <w:p w14:paraId="7776E54C" w14:textId="77777777" w:rsidR="00E40EAB" w:rsidRPr="00E40EAB" w:rsidRDefault="00E40EAB" w:rsidP="00E40EA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Jackson, L. M. (2019). The psychology of prejudice: From attitudes to social action (2nd ed.). American Psychological Association. </w:t>
      </w:r>
      <w:hyperlink r:id="rId28" w:history="1">
        <w:r w:rsidRPr="00E40EAB">
          <w:rPr>
            <w:rStyle w:val="a4"/>
            <w:sz w:val="22"/>
            <w:lang w:val="en-US"/>
          </w:rPr>
          <w:t>https://doi.org/10.1037/0000168-000</w:t>
        </w:r>
      </w:hyperlink>
      <w:r w:rsidRPr="00E40EAB">
        <w:rPr>
          <w:sz w:val="22"/>
          <w:lang w:val="en-US"/>
        </w:rPr>
        <w:t xml:space="preserve"> </w:t>
      </w:r>
    </w:p>
    <w:p w14:paraId="27477A84" w14:textId="77777777" w:rsidR="00E40EAB" w:rsidRPr="00E40EAB" w:rsidRDefault="00E40EAB" w:rsidP="00E40EAB">
      <w:pPr>
        <w:pStyle w:val="a3"/>
        <w:numPr>
          <w:ilvl w:val="0"/>
          <w:numId w:val="6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Svendsen, S., &amp; </w:t>
      </w:r>
      <w:proofErr w:type="spellStart"/>
      <w:r w:rsidRPr="00E40EAB">
        <w:rPr>
          <w:sz w:val="22"/>
          <w:lang w:val="en-US"/>
        </w:rPr>
        <w:t>Løber</w:t>
      </w:r>
      <w:proofErr w:type="spellEnd"/>
      <w:r w:rsidRPr="00E40EAB">
        <w:rPr>
          <w:sz w:val="22"/>
          <w:lang w:val="en-US"/>
        </w:rPr>
        <w:t xml:space="preserve">, L. (2020). The big picture/Academic writing: The one-hour guide (3rd digital ed.). Hans Reitzel </w:t>
      </w:r>
      <w:proofErr w:type="spellStart"/>
      <w:r w:rsidRPr="00E40EAB">
        <w:rPr>
          <w:sz w:val="22"/>
          <w:lang w:val="en-US"/>
        </w:rPr>
        <w:t>Forlag</w:t>
      </w:r>
      <w:proofErr w:type="spellEnd"/>
      <w:r w:rsidRPr="00E40EAB">
        <w:rPr>
          <w:sz w:val="22"/>
          <w:lang w:val="en-US"/>
        </w:rPr>
        <w:t xml:space="preserve">. </w:t>
      </w:r>
      <w:hyperlink r:id="rId29" w:history="1">
        <w:r w:rsidRPr="00E40EAB">
          <w:rPr>
            <w:rStyle w:val="a4"/>
            <w:sz w:val="22"/>
            <w:lang w:val="en-US"/>
          </w:rPr>
          <w:t>https://thebigpicture-academicwriting.digi.hansreitzel.dk/</w:t>
        </w:r>
      </w:hyperlink>
      <w:r w:rsidRPr="00E40EAB">
        <w:rPr>
          <w:sz w:val="22"/>
          <w:lang w:val="en-US"/>
        </w:rPr>
        <w:t xml:space="preserve"> </w:t>
      </w:r>
    </w:p>
    <w:p w14:paraId="7C33CEA0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6A8AC490" w14:textId="77777777" w:rsidR="00E40EAB" w:rsidRPr="00E40EAB" w:rsidRDefault="00E40EAB" w:rsidP="00E40EA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</w:p>
    <w:p w14:paraId="68A3ACA4" w14:textId="77777777" w:rsidR="00E40EAB" w:rsidRPr="00E40EAB" w:rsidRDefault="00E40EAB" w:rsidP="00E40EA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  <w:r w:rsidRPr="00E40EAB">
        <w:rPr>
          <w:rFonts w:ascii="Arial" w:hAnsi="Arial" w:cs="Arial"/>
          <w:b/>
          <w:bCs/>
          <w:i/>
          <w:iCs/>
          <w:szCs w:val="20"/>
        </w:rPr>
        <w:t>Отдельная глава</w:t>
      </w:r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r w:rsidRPr="00E40EAB">
        <w:rPr>
          <w:rFonts w:ascii="Arial" w:hAnsi="Arial" w:cs="Arial"/>
          <w:b/>
          <w:bCs/>
          <w:i/>
          <w:iCs/>
          <w:szCs w:val="20"/>
        </w:rPr>
        <w:t>в</w:t>
      </w:r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 xml:space="preserve"> </w:t>
      </w:r>
      <w:r w:rsidRPr="00E40EAB">
        <w:rPr>
          <w:rFonts w:ascii="Arial" w:hAnsi="Arial" w:cs="Arial"/>
          <w:b/>
          <w:bCs/>
          <w:i/>
          <w:iCs/>
          <w:szCs w:val="20"/>
        </w:rPr>
        <w:t>сборнике</w:t>
      </w:r>
    </w:p>
    <w:p w14:paraId="6A22F1BB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szCs w:val="20"/>
          <w:lang w:val="en-US"/>
        </w:rPr>
      </w:pPr>
    </w:p>
    <w:p w14:paraId="59A09130" w14:textId="77777777" w:rsidR="00E40EAB" w:rsidRPr="00E40EAB" w:rsidRDefault="00E40EAB" w:rsidP="00E40EAB">
      <w:pPr>
        <w:pStyle w:val="a3"/>
        <w:numPr>
          <w:ilvl w:val="0"/>
          <w:numId w:val="7"/>
        </w:numPr>
        <w:spacing w:after="0" w:line="240" w:lineRule="auto"/>
        <w:jc w:val="both"/>
        <w:rPr>
          <w:sz w:val="22"/>
          <w:szCs w:val="20"/>
          <w:lang w:val="en-US"/>
        </w:rPr>
      </w:pPr>
      <w:proofErr w:type="spellStart"/>
      <w:r w:rsidRPr="00E40EAB">
        <w:rPr>
          <w:sz w:val="22"/>
          <w:szCs w:val="20"/>
          <w:lang w:val="en-US"/>
        </w:rPr>
        <w:t>Zeleke</w:t>
      </w:r>
      <w:proofErr w:type="spellEnd"/>
      <w:r w:rsidRPr="00E40EAB">
        <w:rPr>
          <w:sz w:val="22"/>
          <w:szCs w:val="20"/>
          <w:lang w:val="en-US"/>
        </w:rPr>
        <w:t xml:space="preserve">, W. A., Hughes, T. L., &amp; </w:t>
      </w:r>
      <w:proofErr w:type="spellStart"/>
      <w:r w:rsidRPr="00E40EAB">
        <w:rPr>
          <w:sz w:val="22"/>
          <w:szCs w:val="20"/>
          <w:lang w:val="en-US"/>
        </w:rPr>
        <w:t>Drozda</w:t>
      </w:r>
      <w:proofErr w:type="spellEnd"/>
      <w:r w:rsidRPr="00E40EAB">
        <w:rPr>
          <w:sz w:val="22"/>
          <w:szCs w:val="20"/>
          <w:lang w:val="en-US"/>
        </w:rPr>
        <w:t xml:space="preserve">, N. (2020). Home–school collaboration to promote mind– body health. In C. </w:t>
      </w:r>
      <w:proofErr w:type="spellStart"/>
      <w:r w:rsidRPr="00E40EAB">
        <w:rPr>
          <w:sz w:val="22"/>
          <w:szCs w:val="20"/>
          <w:lang w:val="en-US"/>
        </w:rPr>
        <w:t>Maykel</w:t>
      </w:r>
      <w:proofErr w:type="spellEnd"/>
      <w:r w:rsidRPr="00E40EAB">
        <w:rPr>
          <w:sz w:val="22"/>
          <w:szCs w:val="20"/>
          <w:lang w:val="en-US"/>
        </w:rPr>
        <w:t xml:space="preserve"> &amp; M. A. Bray (Eds.), Promoting mind–body health in schools: Interventions for mental health professionals (pp. 11–26). </w:t>
      </w:r>
      <w:r w:rsidRPr="00E40EAB">
        <w:rPr>
          <w:sz w:val="22"/>
          <w:szCs w:val="20"/>
        </w:rPr>
        <w:t xml:space="preserve">American </w:t>
      </w:r>
      <w:proofErr w:type="spellStart"/>
      <w:r w:rsidRPr="00E40EAB">
        <w:rPr>
          <w:sz w:val="22"/>
          <w:szCs w:val="20"/>
        </w:rPr>
        <w:t>Psychological</w:t>
      </w:r>
      <w:proofErr w:type="spellEnd"/>
      <w:r w:rsidRPr="00E40EAB">
        <w:rPr>
          <w:sz w:val="22"/>
          <w:szCs w:val="20"/>
        </w:rPr>
        <w:t xml:space="preserve"> Association. </w:t>
      </w:r>
      <w:hyperlink r:id="rId30" w:history="1">
        <w:r w:rsidRPr="00E40EAB">
          <w:rPr>
            <w:rStyle w:val="a4"/>
            <w:sz w:val="22"/>
            <w:szCs w:val="20"/>
          </w:rPr>
          <w:t>https://doi.org/10.1037/0000157-002</w:t>
        </w:r>
      </w:hyperlink>
      <w:r w:rsidRPr="00E40EAB">
        <w:rPr>
          <w:sz w:val="22"/>
          <w:szCs w:val="20"/>
          <w:lang w:val="en-US"/>
        </w:rPr>
        <w:t xml:space="preserve"> </w:t>
      </w:r>
    </w:p>
    <w:p w14:paraId="7FEEBABF" w14:textId="77777777" w:rsidR="00E40EAB" w:rsidRPr="00E40EAB" w:rsidRDefault="00E40EAB" w:rsidP="00E40EAB">
      <w:pPr>
        <w:pStyle w:val="a3"/>
        <w:numPr>
          <w:ilvl w:val="0"/>
          <w:numId w:val="7"/>
        </w:numPr>
        <w:spacing w:after="0" w:line="240" w:lineRule="auto"/>
        <w:jc w:val="both"/>
        <w:rPr>
          <w:sz w:val="22"/>
          <w:szCs w:val="20"/>
          <w:lang w:val="en-US"/>
        </w:rPr>
      </w:pPr>
      <w:r w:rsidRPr="00E40EAB">
        <w:rPr>
          <w:sz w:val="22"/>
          <w:szCs w:val="20"/>
          <w:lang w:val="en-US"/>
        </w:rPr>
        <w:t>Dillard, J. P. (2020). Currents in the study of persuasion. In M. B. Oliver, A. A. Raney, &amp; J. Bryant (Eds.), Media effects: Advances in theory and research (4th ed., pp. 115–129). Routledge.</w:t>
      </w:r>
    </w:p>
    <w:p w14:paraId="047F2933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szCs w:val="20"/>
          <w:lang w:val="en-US"/>
        </w:rPr>
      </w:pPr>
    </w:p>
    <w:p w14:paraId="1D5C4E17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szCs w:val="20"/>
          <w:lang w:val="en-US"/>
        </w:rPr>
      </w:pPr>
    </w:p>
    <w:p w14:paraId="792C838C" w14:textId="77777777" w:rsidR="00E40EAB" w:rsidRPr="00E40EAB" w:rsidRDefault="00E40EAB" w:rsidP="00E40EA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  <w:r w:rsidRPr="00E40EAB">
        <w:rPr>
          <w:rFonts w:ascii="Arial" w:hAnsi="Arial" w:cs="Arial"/>
          <w:b/>
          <w:bCs/>
          <w:i/>
          <w:iCs/>
          <w:szCs w:val="20"/>
        </w:rPr>
        <w:t>Труды конференции</w:t>
      </w:r>
    </w:p>
    <w:p w14:paraId="3BBF7EBB" w14:textId="77777777" w:rsidR="00E40EAB" w:rsidRPr="00E40EAB" w:rsidRDefault="00E40EAB" w:rsidP="00E40EAB">
      <w:pPr>
        <w:pStyle w:val="a3"/>
        <w:numPr>
          <w:ilvl w:val="0"/>
          <w:numId w:val="8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Duckworth, A. L., Quirk, A., Gallop, R., Hoyle, R. H., Kelly, D. R., &amp; Matthews, M. D. (2019). Cognitive and noncognitive predictors of success. Proceedings of the National Academy of Sciences, USA, 116(47), 23499–23504. </w:t>
      </w:r>
      <w:hyperlink r:id="rId31" w:history="1">
        <w:r w:rsidRPr="00E40EAB">
          <w:rPr>
            <w:rStyle w:val="a4"/>
            <w:sz w:val="22"/>
            <w:lang w:val="en-US"/>
          </w:rPr>
          <w:t>https://doi.org/10.1073/pnas.1910510116</w:t>
        </w:r>
      </w:hyperlink>
      <w:r w:rsidRPr="00E40EAB">
        <w:rPr>
          <w:sz w:val="22"/>
          <w:lang w:val="en-US"/>
        </w:rPr>
        <w:t xml:space="preserve"> </w:t>
      </w:r>
    </w:p>
    <w:p w14:paraId="3C6DA2ED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55103384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69952B7D" w14:textId="77777777" w:rsidR="00E40EAB" w:rsidRPr="00E40EAB" w:rsidRDefault="00E40EAB" w:rsidP="00E40EAB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 w:rsidRPr="00E40EAB">
        <w:rPr>
          <w:rFonts w:ascii="Arial" w:hAnsi="Arial" w:cs="Arial"/>
          <w:b/>
          <w:bCs/>
          <w:i/>
          <w:iCs/>
        </w:rPr>
        <w:t>Диссертации</w:t>
      </w:r>
    </w:p>
    <w:p w14:paraId="1AB240C4" w14:textId="77777777" w:rsidR="00E40EAB" w:rsidRPr="00E40EAB" w:rsidRDefault="00E40EAB" w:rsidP="00E40EAB">
      <w:pPr>
        <w:pStyle w:val="a3"/>
        <w:numPr>
          <w:ilvl w:val="0"/>
          <w:numId w:val="8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>Kabir, J. M. (2016). Factors influencing customer satisfaction at a fast-food hamburger chain: The relationship between customer satisfaction and customer loyalty (Publication No. 10169573) [Doctoral dissertation, Wilmington University]. ProQuest Dissertations &amp; Theses Global.</w:t>
      </w:r>
    </w:p>
    <w:p w14:paraId="436B5753" w14:textId="77777777" w:rsidR="00E40EAB" w:rsidRPr="00E40EAB" w:rsidRDefault="00E40EAB" w:rsidP="00E40EAB">
      <w:pPr>
        <w:pStyle w:val="a3"/>
        <w:numPr>
          <w:ilvl w:val="0"/>
          <w:numId w:val="8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Miranda, C. (2019). Exploring the lived experiences of foster youth who obtained graduate level degrees: Self-efficacy, resilience, and the impact on identity development (Publication No. 27542827) [Doctoral dissertation, Pepperdine University]. PQDT Open. </w:t>
      </w:r>
      <w:hyperlink r:id="rId32" w:history="1">
        <w:r w:rsidRPr="00E40EAB">
          <w:rPr>
            <w:rStyle w:val="a4"/>
            <w:sz w:val="22"/>
            <w:lang w:val="en-US"/>
          </w:rPr>
          <w:t>https://pqdtopen.proquest.com/doc/2309521814.html?FMT=AI</w:t>
        </w:r>
      </w:hyperlink>
      <w:r w:rsidRPr="00E40EAB">
        <w:rPr>
          <w:sz w:val="22"/>
          <w:lang w:val="en-US"/>
        </w:rPr>
        <w:t xml:space="preserve"> </w:t>
      </w:r>
    </w:p>
    <w:sectPr w:rsidR="00E40EAB" w:rsidRPr="00E40EAB" w:rsidSect="002D46AD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EB60" w14:textId="77777777" w:rsidR="009C13CF" w:rsidRDefault="009C13CF">
      <w:pPr>
        <w:spacing w:after="0" w:line="240" w:lineRule="auto"/>
      </w:pPr>
      <w:r>
        <w:separator/>
      </w:r>
    </w:p>
  </w:endnote>
  <w:endnote w:type="continuationSeparator" w:id="0">
    <w:p w14:paraId="1EB5DF5B" w14:textId="77777777" w:rsidR="009C13CF" w:rsidRDefault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DF50" w14:textId="77777777" w:rsidR="009C13CF" w:rsidRDefault="009C13CF">
      <w:pPr>
        <w:spacing w:after="0" w:line="240" w:lineRule="auto"/>
      </w:pPr>
      <w:r>
        <w:separator/>
      </w:r>
    </w:p>
  </w:footnote>
  <w:footnote w:type="continuationSeparator" w:id="0">
    <w:p w14:paraId="43CF4ACC" w14:textId="77777777" w:rsidR="009C13CF" w:rsidRDefault="009C1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6141" w14:textId="77777777" w:rsidR="005A774A" w:rsidRPr="00CA6988" w:rsidRDefault="00E40EAB" w:rsidP="005A774A">
    <w:pPr>
      <w:jc w:val="center"/>
      <w:rPr>
        <w:lang w:val="en-US"/>
      </w:rPr>
    </w:pPr>
    <w:r w:rsidRPr="00F70AA5">
      <w:rPr>
        <w:b/>
        <w:bCs/>
        <w:color w:val="7030A0"/>
        <w:lang w:val="en-US"/>
      </w:rPr>
      <w:t>MMIT’2</w:t>
    </w:r>
    <w:r>
      <w:rPr>
        <w:b/>
        <w:bCs/>
        <w:color w:val="7030A0"/>
        <w:lang w:val="en-US"/>
      </w:rPr>
      <w:t xml:space="preserve">6 </w:t>
    </w:r>
    <w:r w:rsidRPr="00F70AA5">
      <w:rPr>
        <w:lang w:val="en-US"/>
      </w:rPr>
      <w:t>International Conference</w:t>
    </w:r>
    <w:r>
      <w:rPr>
        <w:lang w:val="en-US"/>
      </w:rPr>
      <w:t xml:space="preserve"> / </w:t>
    </w:r>
    <w:r w:rsidRPr="00CA6988">
      <w:rPr>
        <w:b/>
        <w:bCs/>
        <w:sz w:val="20"/>
        <w:szCs w:val="18"/>
        <w:lang w:val="en-US"/>
      </w:rPr>
      <w:t>2026, June 6</w:t>
    </w:r>
  </w:p>
  <w:p w14:paraId="3D76AE8A" w14:textId="77777777" w:rsidR="00664E20" w:rsidRPr="005A774A" w:rsidRDefault="009C13CF" w:rsidP="005A77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4799"/>
    <w:multiLevelType w:val="hybridMultilevel"/>
    <w:tmpl w:val="2D825FF6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E037E"/>
    <w:multiLevelType w:val="hybridMultilevel"/>
    <w:tmpl w:val="93E07286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63B5"/>
    <w:multiLevelType w:val="hybridMultilevel"/>
    <w:tmpl w:val="200E1ED8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9037D"/>
    <w:multiLevelType w:val="hybridMultilevel"/>
    <w:tmpl w:val="E4C032BC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AB"/>
    <w:rsid w:val="0027154F"/>
    <w:rsid w:val="00302E30"/>
    <w:rsid w:val="008F73FC"/>
    <w:rsid w:val="009C13CF"/>
    <w:rsid w:val="00AF3276"/>
    <w:rsid w:val="00E40EAB"/>
    <w:rsid w:val="00F4268F"/>
    <w:rsid w:val="00FD493C"/>
    <w:rsid w:val="00F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016EC"/>
  <w15:chartTrackingRefBased/>
  <w15:docId w15:val="{7BE85EEA-08DB-4C93-B220-5B6B3B28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EAB"/>
    <w:pPr>
      <w:spacing w:after="200" w:line="276" w:lineRule="auto"/>
      <w:ind w:left="720"/>
      <w:contextualSpacing/>
    </w:pPr>
    <w:rPr>
      <w:rFonts w:ascii="Arial" w:eastAsia="Calibri" w:hAnsi="Arial" w:cs="Arial"/>
      <w:color w:val="002060"/>
      <w:sz w:val="24"/>
    </w:rPr>
  </w:style>
  <w:style w:type="character" w:styleId="a4">
    <w:name w:val="Hyperlink"/>
    <w:basedOn w:val="a0"/>
    <w:uiPriority w:val="99"/>
    <w:unhideWhenUsed/>
    <w:rsid w:val="00E40E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40E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0EAB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color w:val="002060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E40EAB"/>
    <w:rPr>
      <w:rFonts w:ascii="Arial" w:eastAsia="Calibri" w:hAnsi="Arial" w:cs="Arial"/>
      <w:color w:val="002060"/>
      <w:sz w:val="24"/>
    </w:rPr>
  </w:style>
  <w:style w:type="table" w:styleId="a5">
    <w:name w:val="Table Grid"/>
    <w:basedOn w:val="a1"/>
    <w:uiPriority w:val="39"/>
    <w:rsid w:val="00E4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hyperlink" Target="https://doi.org/10.1037/ppm000018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hyperlink" Target="mailto:1email@email.com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hyperlink" Target="https://doi.org/10.1037/edu0000696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yperlink" Target="https://thebigpicture-academicwriting.digi.hansreitzel.d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hyperlink" Target="https://pqdtopen.proquest.com/doc/2309521814.html?FMT=A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yperlink" Target="https://doi.org/10.1037/0000168-000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6.wmf"/><Relationship Id="rId31" Type="http://schemas.openxmlformats.org/officeDocument/2006/relationships/hyperlink" Target="https://doi.org/10.1073/pnas.1910510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k.karimov@tiue.uz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yperlink" Target="https://doi.org/10.1037/0000048-000" TargetMode="External"/><Relationship Id="rId30" Type="http://schemas.openxmlformats.org/officeDocument/2006/relationships/hyperlink" Target="https://doi.org/10.1037/0000157-002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2email@e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Maksudbek Baydjanov</dc:creator>
  <cp:keywords/>
  <dc:description/>
  <cp:lastModifiedBy>Maksudbek Baydjanov</cp:lastModifiedBy>
  <cp:revision>3</cp:revision>
  <dcterms:created xsi:type="dcterms:W3CDTF">2026-05-12T07:44:00Z</dcterms:created>
  <dcterms:modified xsi:type="dcterms:W3CDTF">2026-05-12T07:44:00Z</dcterms:modified>
</cp:coreProperties>
</file>